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444697626"/>
      <w:r>
        <w:rPr>
          <w:rFonts w:hint="eastAsia"/>
        </w:rPr>
        <w:t xml:space="preserve">  重点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推介表</w:t>
      </w:r>
      <w:bookmarkEnd w:id="0"/>
    </w:p>
    <w:tbl>
      <w:tblPr>
        <w:tblStyle w:val="3"/>
        <w:tblpPr w:leftFromText="180" w:rightFromText="180" w:vertAnchor="text" w:horzAnchor="margin" w:tblpXSpec="center" w:tblpY="137"/>
        <w:tblW w:w="89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83"/>
        <w:gridCol w:w="3255"/>
        <w:gridCol w:w="1260"/>
        <w:gridCol w:w="2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项目联系人</w:t>
            </w:r>
          </w:p>
        </w:tc>
        <w:tc>
          <w:tcPr>
            <w:tcW w:w="325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28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□生物与医药  □电子信息 □环保与新能源 □先进制造与新材料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绍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（简要概括技术要点，技术创新点释义，</w:t>
            </w:r>
            <w:r>
              <w:rPr>
                <w:rFonts w:ascii="宋体" w:hAnsi="宋体"/>
                <w:b/>
                <w:sz w:val="24"/>
              </w:rPr>
              <w:t>500字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左右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展品相关图片</w:t>
            </w:r>
          </w:p>
        </w:tc>
        <w:tc>
          <w:tcPr>
            <w:tcW w:w="8097" w:type="dxa"/>
            <w:gridSpan w:val="4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（图片JPG格式，大小不小于1M）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专利情况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商业化前景</w:t>
            </w:r>
          </w:p>
        </w:tc>
        <w:tc>
          <w:tcPr>
            <w:tcW w:w="8097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（应用领域，已产生的社会效益，经济效益）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2999"/>
    <w:rsid w:val="24C256A6"/>
    <w:rsid w:val="287D610B"/>
    <w:rsid w:val="3D634F4B"/>
    <w:rsid w:val="429A7051"/>
    <w:rsid w:val="45CB59FA"/>
    <w:rsid w:val="53C32265"/>
    <w:rsid w:val="68975385"/>
    <w:rsid w:val="7D3D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2019-07-08T06:42:00Z</dcterms:created>
  <dc:creator>Administrator</dc:creator>
  <cp:lastModifiedBy>Administrator</cp:lastModifiedBy>
  <cp:lastPrinted>2019-07-10T02:09:00Z</cp:lastPrinted>
  <dcterms:modified xsi:type="dcterms:W3CDTF">2019-07-10T07:47:02Z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