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9B" w:rsidRDefault="00094F9B" w:rsidP="00094F9B">
      <w:pPr>
        <w:adjustRightInd w:val="0"/>
        <w:spacing w:line="360" w:lineRule="auto"/>
        <w:rPr>
          <w:rFonts w:ascii="仿宋" w:eastAsia="仿宋" w:hAnsi="仿宋" w:cs="仿宋_GB2312"/>
          <w:b/>
          <w:bCs/>
          <w:sz w:val="24"/>
        </w:rPr>
      </w:pPr>
      <w:r w:rsidRPr="003B17A8">
        <w:rPr>
          <w:rFonts w:ascii="仿宋" w:eastAsia="仿宋" w:hAnsi="仿宋" w:cs="仿宋_GB2312" w:hint="eastAsia"/>
          <w:b/>
          <w:bCs/>
          <w:sz w:val="24"/>
        </w:rPr>
        <w:t xml:space="preserve">附件1  </w:t>
      </w:r>
    </w:p>
    <w:p w:rsidR="00094F9B" w:rsidRPr="003B17A8" w:rsidRDefault="00094F9B" w:rsidP="00094F9B">
      <w:pPr>
        <w:adjustRightInd w:val="0"/>
        <w:spacing w:line="360" w:lineRule="auto"/>
        <w:jc w:val="center"/>
        <w:rPr>
          <w:rFonts w:ascii="仿宋" w:eastAsia="仿宋" w:hAnsi="仿宋" w:cs="仿宋_GB2312"/>
          <w:b/>
          <w:bCs/>
          <w:sz w:val="24"/>
        </w:rPr>
      </w:pPr>
      <w:r w:rsidRPr="003B17A8">
        <w:rPr>
          <w:rFonts w:ascii="仿宋" w:eastAsia="仿宋" w:hAnsi="仿宋" w:cs="仿宋_GB2312" w:hint="eastAsia"/>
          <w:b/>
          <w:bCs/>
          <w:sz w:val="24"/>
        </w:rPr>
        <w:t>2016-2017学年在线教学培训课程目录</w:t>
      </w:r>
    </w:p>
    <w:tbl>
      <w:tblPr>
        <w:tblW w:w="9013" w:type="dxa"/>
        <w:tblInd w:w="-34" w:type="dxa"/>
        <w:tblLook w:val="04A0" w:firstRow="1" w:lastRow="0" w:firstColumn="1" w:lastColumn="0" w:noHBand="0" w:noVBand="1"/>
      </w:tblPr>
      <w:tblGrid>
        <w:gridCol w:w="568"/>
        <w:gridCol w:w="1417"/>
        <w:gridCol w:w="851"/>
        <w:gridCol w:w="6177"/>
      </w:tblGrid>
      <w:tr w:rsidR="00094F9B" w:rsidRPr="00A83343" w:rsidTr="000E179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课程ID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教学理念与方法类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高校教师的用声技巧与课堂语言艺术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MOOC教学影片制作方法与技巧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高校教师沟通与说服的艺术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创新人才培养的探索与实践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课程-教室-教师--应用型人才培养教学模式改革三大要素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科研项目设计与申报（文）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科研项目设计与申报（理工）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大学物理（李元</w:t>
            </w:r>
            <w:proofErr w:type="gramStart"/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杰数字</w:t>
            </w:r>
            <w:proofErr w:type="gramEnd"/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教学示范）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统计学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概率论课程教学培训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微积分的理论基础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高等数学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汽车构造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机械制造技术基础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机械制图与建模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现代控制工程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工业设计前沿发展与教学策略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材料力学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材料研究方法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半导体器件物理与实验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系统仿真与CAD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电机学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人工智能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java程序设计课程教学培训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C语言程序设计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电气工程基础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STC单片机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工程应用型自动化专业课堂教学设计与教学艺术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电工学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软件工程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网络操作系统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通信原理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人文社会科学类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对外汉语教学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思想政治教育方法论课程教学培训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中西方哲学智慧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实践中的马克思主义新闻观案例教学培训（中宣部、教育部组织重点教材及课程培训）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经济法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外语研究选题与方案设计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外语教学中的定量研究方法与SPSS运用——问卷设计与实验研究方法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英语课程教学方法和教师科研能力提升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大学英语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运动心理学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大学体育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国际贸易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宏观经济学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微观经济学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金融学专业课程建设与教学辅导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物流系统工程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中级财务会计</w:t>
            </w:r>
          </w:p>
        </w:tc>
      </w:tr>
      <w:tr w:rsidR="00094F9B" w:rsidRPr="00A83343" w:rsidTr="000E179C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F9B" w:rsidRPr="00A83343" w:rsidRDefault="00094F9B" w:rsidP="000E17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833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市场调查与预测</w:t>
            </w:r>
          </w:p>
        </w:tc>
      </w:tr>
    </w:tbl>
    <w:p w:rsidR="00094F9B" w:rsidRDefault="00094F9B" w:rsidP="00094F9B">
      <w:pPr>
        <w:adjustRightInd w:val="0"/>
        <w:spacing w:line="360" w:lineRule="auto"/>
        <w:ind w:firstLineChars="200" w:firstLine="420"/>
        <w:rPr>
          <w:rFonts w:ascii="仿宋" w:eastAsia="仿宋" w:hAnsi="仿宋" w:cs="仿宋_GB2312"/>
          <w:bCs/>
          <w:szCs w:val="21"/>
        </w:rPr>
      </w:pPr>
    </w:p>
    <w:p w:rsidR="00094F9B" w:rsidRDefault="00094F9B" w:rsidP="00094F9B">
      <w:pPr>
        <w:adjustRightInd w:val="0"/>
        <w:spacing w:line="360" w:lineRule="auto"/>
        <w:ind w:firstLineChars="200" w:firstLine="420"/>
        <w:rPr>
          <w:rFonts w:ascii="仿宋" w:eastAsia="仿宋" w:hAnsi="仿宋" w:cs="仿宋_GB2312"/>
          <w:bCs/>
          <w:szCs w:val="21"/>
        </w:rPr>
      </w:pPr>
    </w:p>
    <w:p w:rsidR="00E643E3" w:rsidRPr="00DB7E26" w:rsidRDefault="00E643E3">
      <w:bookmarkStart w:id="0" w:name="_GoBack"/>
      <w:bookmarkEnd w:id="0"/>
    </w:p>
    <w:sectPr w:rsidR="00E643E3" w:rsidRPr="00DB7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26"/>
    <w:rsid w:val="00094F9B"/>
    <w:rsid w:val="00DB7E26"/>
    <w:rsid w:val="00E6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余维薇</dc:creator>
  <cp:lastModifiedBy>余维薇</cp:lastModifiedBy>
  <cp:revision>2</cp:revision>
  <dcterms:created xsi:type="dcterms:W3CDTF">2016-06-07T00:34:00Z</dcterms:created>
  <dcterms:modified xsi:type="dcterms:W3CDTF">2016-06-07T00:35:00Z</dcterms:modified>
</cp:coreProperties>
</file>