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一、项目名称：永磁电机新技术的应用及研究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二、项目简介：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80" w:firstLineChars="0"/>
        <w:jc w:val="both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切向结构永磁电机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相对于径向结构，切向结构永磁电机的漏磁系数大，但切向结构每极磁通由两块永磁体产生，具有聚磁作用，可提供较高强度的磁通。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80" w:firstLineChars="0"/>
        <w:jc w:val="both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无铁心永磁电机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具有低损耗、高效率、无齿槽转矩、安装方便等特点，被众多学者青睐。相对于有铁心电机，无铁心电机重量可减轻70％～80％，效率可大于90％。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超导电机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效率高，体积质量轻，噪声小，寿命长，生产和维护成本低，负序能力和系统稳定性强。在风力发电领域，无铁心电机、超导电机具有较好的应用前景。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主要研究内容及创新点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(1)重点研究了切向结构永磁电机。提出了定量表征切向结构永磁电机“聚磁程度”的方法；提出了切向结构电机发生聚磁效应时极对数应满足的条件;提出了切向结构永磁同步电机中磁钢厚度约束条件的概念;开展了辅助磁极的研究，给出了辅助磁极结构设计的推荐方案;引入非导磁衬套，研究了衬套厚度等因素与气隙磁密、漏磁的关系;提出了切向结构永磁电机结构优化的两种方案;提出了基于切向结构永磁同步电机的混合励磁电机方案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(2)研究了一种基于halbach列转子的无铁心永磁电机。探讨了halbach列每极磁钢数对气隙磁密谐波含量和幅值的影响，给出了每极磁钢数的推荐值。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(3)传统电机方案中，关于无铁心或halbach列的研究常常是分别独立开展的，项目将无铁心和halbach列结合在一起，提出了“无铁心+halbach列”电机方案。对比分析了风力发电永磁电机分别采用“无铁心+表贴结构”、“无铁心+halbach结构”等方案的可行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(4)对比研究了几种超导电机。对热转子超导电机、冷转子超导发电机和空气心超导电机等方案，进行了归纳、总结。分别从磁路、电机性能、设计依据和可靠性等角度，探讨了传统旋转电机、空气心超导旋转电机、铁心超导旋转电机。分析了超导电机在效率、无功功率容量、系统稳定性等方面的优良品质及其在风力发电机领域中的应用优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本成果研究的永磁电机具有效率高，结构简单等特点，已分别在上海金陵电机股份有限公司和罗托克阀门控制技术（上海）有限公司等单位得到应用和推广。近三年新增产值880.1万元。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80" w:firstLineChars="0"/>
        <w:jc w:val="both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本成果在国内外期刊和国际会议上发表论文12篇，被他引132次，授权国家发明专利1项，实用新型专利5项。培养本科生和研究生50余名；本成果的应用推广取得了良好的经济、社会和环保效益，推动了高效、节能电机产品的发展，及其新型电机行业的人才培养和科技进步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知识产权情况</w:t>
      </w:r>
    </w:p>
    <w:tbl>
      <w:tblPr>
        <w:tblStyle w:val="3"/>
        <w:tblpPr w:leftFromText="180" w:rightFromText="180" w:vertAnchor="text" w:horzAnchor="page" w:tblpX="1907" w:tblpY="235"/>
        <w:tblOverlap w:val="never"/>
        <w:tblW w:w="8522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4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"/>
        <w:gridCol w:w="1445"/>
        <w:gridCol w:w="1896"/>
        <w:gridCol w:w="432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4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exact"/>
        </w:trPr>
        <w:tc>
          <w:tcPr>
            <w:tcW w:w="858" w:type="dxa"/>
            <w:tcBorders>
              <w:top w:val="single" w:color="auto" w:sz="12" w:space="0"/>
            </w:tcBorders>
            <w:vAlign w:val="center"/>
          </w:tcPr>
          <w:p>
            <w:pPr>
              <w:spacing w:line="32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国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别</w:t>
            </w:r>
          </w:p>
        </w:tc>
        <w:tc>
          <w:tcPr>
            <w:tcW w:w="1445" w:type="dxa"/>
            <w:tcBorders>
              <w:top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知识产权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类别</w:t>
            </w:r>
          </w:p>
        </w:tc>
        <w:tc>
          <w:tcPr>
            <w:tcW w:w="1896" w:type="dxa"/>
            <w:tcBorders>
              <w:top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授权号</w:t>
            </w:r>
          </w:p>
        </w:tc>
        <w:tc>
          <w:tcPr>
            <w:tcW w:w="4323" w:type="dxa"/>
            <w:tcBorders>
              <w:top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名     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4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7" w:hRule="exact"/>
        </w:trPr>
        <w:tc>
          <w:tcPr>
            <w:tcW w:w="858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中国</w:t>
            </w:r>
          </w:p>
        </w:tc>
        <w:tc>
          <w:tcPr>
            <w:tcW w:w="1445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发明专利</w:t>
            </w:r>
          </w:p>
        </w:tc>
        <w:tc>
          <w:tcPr>
            <w:tcW w:w="189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ZL</w:t>
            </w:r>
            <w:r>
              <w:rPr>
                <w:rFonts w:ascii="仿宋_GB2312" w:hAnsi="仿宋" w:eastAsia="仿宋_GB2312"/>
                <w:szCs w:val="21"/>
              </w:rPr>
              <w:t>200910052400.6</w:t>
            </w:r>
          </w:p>
        </w:tc>
        <w:tc>
          <w:tcPr>
            <w:tcW w:w="4323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ascii="仿宋_GB2312" w:hAnsi="仿宋" w:eastAsia="仿宋_GB2312"/>
                <w:szCs w:val="21"/>
              </w:rPr>
              <w:t>H</w:t>
            </w:r>
            <w:r>
              <w:rPr>
                <w:rFonts w:hint="eastAsia" w:ascii="仿宋_GB2312" w:hAnsi="仿宋" w:eastAsia="仿宋_GB2312"/>
                <w:szCs w:val="21"/>
              </w:rPr>
              <w:t>albach阵列并列转子混合励磁无刷同步电机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4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</w:trPr>
        <w:tc>
          <w:tcPr>
            <w:tcW w:w="858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中国</w:t>
            </w:r>
          </w:p>
        </w:tc>
        <w:tc>
          <w:tcPr>
            <w:tcW w:w="1445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实用新型专利</w:t>
            </w:r>
          </w:p>
        </w:tc>
        <w:tc>
          <w:tcPr>
            <w:tcW w:w="1896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ZL</w:t>
            </w:r>
            <w:r>
              <w:rPr>
                <w:rFonts w:ascii="仿宋_GB2312" w:hAnsi="仿宋" w:eastAsia="仿宋_GB2312"/>
                <w:szCs w:val="21"/>
              </w:rPr>
              <w:t>201020652579.7</w:t>
            </w:r>
          </w:p>
        </w:tc>
        <w:tc>
          <w:tcPr>
            <w:tcW w:w="4323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一种外转子磁通切换双凸极电机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4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</w:trPr>
        <w:tc>
          <w:tcPr>
            <w:tcW w:w="858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中国</w:t>
            </w:r>
          </w:p>
        </w:tc>
        <w:tc>
          <w:tcPr>
            <w:tcW w:w="1445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实用新型专利</w:t>
            </w:r>
          </w:p>
        </w:tc>
        <w:tc>
          <w:tcPr>
            <w:tcW w:w="1896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ZL</w:t>
            </w:r>
            <w:r>
              <w:rPr>
                <w:rFonts w:ascii="仿宋_GB2312" w:hAnsi="仿宋" w:eastAsia="仿宋_GB2312"/>
                <w:szCs w:val="21"/>
              </w:rPr>
              <w:t>201020652601.8</w:t>
            </w:r>
          </w:p>
        </w:tc>
        <w:tc>
          <w:tcPr>
            <w:tcW w:w="4323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具有聚磁效应的外转子磁场增强型磁通切换双凸极电机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4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</w:trPr>
        <w:tc>
          <w:tcPr>
            <w:tcW w:w="858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_GB2312" w:hAnsi="仿宋" w:eastAsia="仿宋_GB2312"/>
                <w:szCs w:val="21"/>
              </w:rPr>
              <w:t>中国</w:t>
            </w:r>
          </w:p>
        </w:tc>
        <w:tc>
          <w:tcPr>
            <w:tcW w:w="1445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实用新型专利</w:t>
            </w:r>
          </w:p>
        </w:tc>
        <w:tc>
          <w:tcPr>
            <w:tcW w:w="1896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ZL</w:t>
            </w:r>
            <w:r>
              <w:rPr>
                <w:rFonts w:ascii="仿宋_GB2312" w:hAnsi="仿宋" w:eastAsia="仿宋_GB2312"/>
                <w:szCs w:val="21"/>
              </w:rPr>
              <w:t>201020652578.2</w:t>
            </w:r>
          </w:p>
        </w:tc>
        <w:tc>
          <w:tcPr>
            <w:tcW w:w="4323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永磁外转子双凸极电机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4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</w:trPr>
        <w:tc>
          <w:tcPr>
            <w:tcW w:w="858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中国</w:t>
            </w:r>
          </w:p>
        </w:tc>
        <w:tc>
          <w:tcPr>
            <w:tcW w:w="1445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实用新型专利</w:t>
            </w:r>
          </w:p>
        </w:tc>
        <w:tc>
          <w:tcPr>
            <w:tcW w:w="1896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ZL</w:t>
            </w:r>
            <w:r>
              <w:rPr>
                <w:rFonts w:ascii="仿宋_GB2312" w:hAnsi="仿宋" w:eastAsia="仿宋_GB2312"/>
                <w:szCs w:val="21"/>
              </w:rPr>
              <w:t>201120255319.0</w:t>
            </w:r>
          </w:p>
        </w:tc>
        <w:tc>
          <w:tcPr>
            <w:tcW w:w="4323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低风阻磁通切换电机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4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</w:trPr>
        <w:tc>
          <w:tcPr>
            <w:tcW w:w="858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中国</w:t>
            </w:r>
          </w:p>
        </w:tc>
        <w:tc>
          <w:tcPr>
            <w:tcW w:w="1445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实用新型专利</w:t>
            </w:r>
          </w:p>
        </w:tc>
        <w:tc>
          <w:tcPr>
            <w:tcW w:w="1896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ZL</w:t>
            </w:r>
            <w:r>
              <w:rPr>
                <w:rFonts w:ascii="仿宋_GB2312" w:hAnsi="仿宋" w:eastAsia="仿宋_GB2312"/>
                <w:szCs w:val="21"/>
              </w:rPr>
              <w:t>201320331803.6</w:t>
            </w:r>
          </w:p>
        </w:tc>
        <w:tc>
          <w:tcPr>
            <w:tcW w:w="4323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ascii="仿宋_GB2312" w:hAnsi="仿宋" w:eastAsia="仿宋_GB2312"/>
                <w:szCs w:val="21"/>
              </w:rPr>
              <w:t>H</w:t>
            </w:r>
            <w:r>
              <w:rPr>
                <w:rFonts w:hint="eastAsia" w:ascii="仿宋_GB2312" w:hAnsi="仿宋" w:eastAsia="仿宋_GB2312"/>
                <w:szCs w:val="21"/>
              </w:rPr>
              <w:t>albach阵列并列转子混合励磁同步电机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发表论文情况</w:t>
      </w:r>
    </w:p>
    <w:tbl>
      <w:tblPr>
        <w:tblStyle w:val="3"/>
        <w:tblW w:w="8628" w:type="dxa"/>
        <w:tblInd w:w="-106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"/>
        <w:gridCol w:w="4993"/>
        <w:gridCol w:w="761"/>
        <w:gridCol w:w="1271"/>
        <w:gridCol w:w="76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42" w:type="dxa"/>
            <w:tcBorders>
              <w:top w:val="single" w:color="auto" w:sz="12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序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号</w:t>
            </w:r>
          </w:p>
        </w:tc>
        <w:tc>
          <w:tcPr>
            <w:tcW w:w="4993" w:type="dxa"/>
            <w:tcBorders>
              <w:top w:val="single" w:color="auto" w:sz="12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论文著作</w:t>
            </w:r>
          </w:p>
        </w:tc>
        <w:tc>
          <w:tcPr>
            <w:tcW w:w="761" w:type="dxa"/>
            <w:tcBorders>
              <w:top w:val="single" w:color="auto" w:sz="12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通讯作者</w:t>
            </w:r>
          </w:p>
        </w:tc>
        <w:tc>
          <w:tcPr>
            <w:tcW w:w="1271" w:type="dxa"/>
            <w:tcBorders>
              <w:top w:val="single" w:color="auto" w:sz="12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被 SCI、EI收录</w:t>
            </w:r>
          </w:p>
        </w:tc>
        <w:tc>
          <w:tcPr>
            <w:tcW w:w="761" w:type="dxa"/>
            <w:tcBorders>
              <w:top w:val="single" w:color="auto" w:sz="12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引用次数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</w:trPr>
        <w:tc>
          <w:tcPr>
            <w:tcW w:w="842" w:type="dxa"/>
            <w:vAlign w:val="center"/>
          </w:tcPr>
          <w:p>
            <w:pPr>
              <w:spacing w:line="220" w:lineRule="exact"/>
              <w:jc w:val="center"/>
              <w:rPr>
                <w:rFonts w:ascii="仿宋_GB2312" w:hAnsi="仿宋" w:eastAsia="仿宋_GB2312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sz w:val="18"/>
                <w:szCs w:val="18"/>
              </w:rPr>
              <w:t>1</w:t>
            </w:r>
          </w:p>
        </w:tc>
        <w:tc>
          <w:tcPr>
            <w:tcW w:w="4993" w:type="dxa"/>
            <w:vAlign w:val="center"/>
          </w:tcPr>
          <w:p>
            <w:pPr>
              <w:spacing w:line="220" w:lineRule="exac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切向结构永磁同步电机中磁钢厚度对性能的影响</w:t>
            </w:r>
          </w:p>
        </w:tc>
        <w:tc>
          <w:tcPr>
            <w:tcW w:w="761" w:type="dxa"/>
            <w:vAlign w:val="center"/>
          </w:tcPr>
          <w:p>
            <w:pPr>
              <w:spacing w:line="22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赵朝会</w:t>
            </w:r>
          </w:p>
        </w:tc>
        <w:tc>
          <w:tcPr>
            <w:tcW w:w="1271" w:type="dxa"/>
            <w:vAlign w:val="center"/>
          </w:tcPr>
          <w:p>
            <w:pPr>
              <w:spacing w:line="22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是</w:t>
            </w:r>
          </w:p>
        </w:tc>
        <w:tc>
          <w:tcPr>
            <w:tcW w:w="761" w:type="dxa"/>
            <w:vAlign w:val="center"/>
          </w:tcPr>
          <w:p>
            <w:pPr>
              <w:spacing w:line="22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</w:trPr>
        <w:tc>
          <w:tcPr>
            <w:tcW w:w="842" w:type="dxa"/>
            <w:vAlign w:val="center"/>
          </w:tcPr>
          <w:p>
            <w:pPr>
              <w:spacing w:line="220" w:lineRule="exact"/>
              <w:jc w:val="center"/>
              <w:rPr>
                <w:rFonts w:ascii="仿宋_GB2312" w:hAnsi="仿宋" w:eastAsia="仿宋_GB2312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sz w:val="18"/>
                <w:szCs w:val="18"/>
              </w:rPr>
              <w:t>2</w:t>
            </w:r>
          </w:p>
        </w:tc>
        <w:tc>
          <w:tcPr>
            <w:tcW w:w="4993" w:type="dxa"/>
            <w:vAlign w:val="center"/>
          </w:tcPr>
          <w:p>
            <w:pPr>
              <w:spacing w:line="220" w:lineRule="exac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切向结构永磁同步电机的结构优化</w:t>
            </w:r>
          </w:p>
        </w:tc>
        <w:tc>
          <w:tcPr>
            <w:tcW w:w="761" w:type="dxa"/>
            <w:vAlign w:val="center"/>
          </w:tcPr>
          <w:p>
            <w:pPr>
              <w:spacing w:line="22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赵朝会</w:t>
            </w:r>
          </w:p>
        </w:tc>
        <w:tc>
          <w:tcPr>
            <w:tcW w:w="1271" w:type="dxa"/>
            <w:vAlign w:val="center"/>
          </w:tcPr>
          <w:p>
            <w:pPr>
              <w:spacing w:line="22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是</w:t>
            </w:r>
          </w:p>
        </w:tc>
        <w:tc>
          <w:tcPr>
            <w:tcW w:w="761" w:type="dxa"/>
            <w:vAlign w:val="center"/>
          </w:tcPr>
          <w:p>
            <w:pPr>
              <w:spacing w:line="22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</w:trPr>
        <w:tc>
          <w:tcPr>
            <w:tcW w:w="842" w:type="dxa"/>
            <w:vAlign w:val="center"/>
          </w:tcPr>
          <w:p>
            <w:pPr>
              <w:spacing w:line="220" w:lineRule="exact"/>
              <w:jc w:val="center"/>
              <w:rPr>
                <w:rFonts w:ascii="仿宋_GB2312" w:hAnsi="仿宋" w:eastAsia="仿宋_GB2312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sz w:val="18"/>
                <w:szCs w:val="18"/>
              </w:rPr>
              <w:t>3</w:t>
            </w:r>
          </w:p>
        </w:tc>
        <w:tc>
          <w:tcPr>
            <w:tcW w:w="4993" w:type="dxa"/>
            <w:vAlign w:val="center"/>
          </w:tcPr>
          <w:p>
            <w:pPr>
              <w:spacing w:line="220" w:lineRule="exac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切向结构永磁同步电机的非导磁衬套研究</w:t>
            </w:r>
          </w:p>
        </w:tc>
        <w:tc>
          <w:tcPr>
            <w:tcW w:w="761" w:type="dxa"/>
            <w:vAlign w:val="center"/>
          </w:tcPr>
          <w:p>
            <w:pPr>
              <w:spacing w:line="22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赵朝会</w:t>
            </w:r>
          </w:p>
        </w:tc>
        <w:tc>
          <w:tcPr>
            <w:tcW w:w="1271" w:type="dxa"/>
            <w:vAlign w:val="center"/>
          </w:tcPr>
          <w:p>
            <w:pPr>
              <w:spacing w:line="22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是</w:t>
            </w:r>
          </w:p>
        </w:tc>
        <w:tc>
          <w:tcPr>
            <w:tcW w:w="761" w:type="dxa"/>
            <w:vAlign w:val="center"/>
          </w:tcPr>
          <w:p>
            <w:pPr>
              <w:spacing w:line="22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</w:trPr>
        <w:tc>
          <w:tcPr>
            <w:tcW w:w="842" w:type="dxa"/>
            <w:vAlign w:val="center"/>
          </w:tcPr>
          <w:p>
            <w:pPr>
              <w:spacing w:line="220" w:lineRule="exact"/>
              <w:jc w:val="center"/>
              <w:rPr>
                <w:rFonts w:ascii="仿宋_GB2312" w:hAnsi="仿宋" w:eastAsia="仿宋_GB2312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sz w:val="18"/>
                <w:szCs w:val="18"/>
              </w:rPr>
              <w:t>4</w:t>
            </w:r>
          </w:p>
        </w:tc>
        <w:tc>
          <w:tcPr>
            <w:tcW w:w="4993" w:type="dxa"/>
            <w:vAlign w:val="center"/>
          </w:tcPr>
          <w:p>
            <w:pPr>
              <w:spacing w:line="220" w:lineRule="exac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切向结构永磁同步电机极对数的选择</w:t>
            </w:r>
          </w:p>
        </w:tc>
        <w:tc>
          <w:tcPr>
            <w:tcW w:w="761" w:type="dxa"/>
            <w:vAlign w:val="center"/>
          </w:tcPr>
          <w:p>
            <w:pPr>
              <w:spacing w:line="22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赵朝会</w:t>
            </w:r>
          </w:p>
        </w:tc>
        <w:tc>
          <w:tcPr>
            <w:tcW w:w="1271" w:type="dxa"/>
            <w:vAlign w:val="center"/>
          </w:tcPr>
          <w:p>
            <w:pPr>
              <w:spacing w:line="22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是</w:t>
            </w:r>
          </w:p>
        </w:tc>
        <w:tc>
          <w:tcPr>
            <w:tcW w:w="761" w:type="dxa"/>
            <w:vAlign w:val="center"/>
          </w:tcPr>
          <w:p>
            <w:pPr>
              <w:spacing w:line="22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14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</w:trPr>
        <w:tc>
          <w:tcPr>
            <w:tcW w:w="842" w:type="dxa"/>
            <w:vAlign w:val="center"/>
          </w:tcPr>
          <w:p>
            <w:pPr>
              <w:spacing w:line="220" w:lineRule="exact"/>
              <w:jc w:val="center"/>
              <w:rPr>
                <w:rFonts w:ascii="仿宋_GB2312" w:hAnsi="仿宋" w:eastAsia="仿宋_GB2312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sz w:val="18"/>
                <w:szCs w:val="18"/>
              </w:rPr>
              <w:t>5</w:t>
            </w:r>
          </w:p>
        </w:tc>
        <w:tc>
          <w:tcPr>
            <w:tcW w:w="4993" w:type="dxa"/>
            <w:vAlign w:val="center"/>
          </w:tcPr>
          <w:p>
            <w:pPr>
              <w:spacing w:line="220" w:lineRule="exac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切向结构永磁同步电机辅助磁极的优化</w:t>
            </w:r>
          </w:p>
        </w:tc>
        <w:tc>
          <w:tcPr>
            <w:tcW w:w="761" w:type="dxa"/>
            <w:vAlign w:val="center"/>
          </w:tcPr>
          <w:p>
            <w:pPr>
              <w:spacing w:line="22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赵朝会</w:t>
            </w:r>
          </w:p>
        </w:tc>
        <w:tc>
          <w:tcPr>
            <w:tcW w:w="1271" w:type="dxa"/>
            <w:vAlign w:val="center"/>
          </w:tcPr>
          <w:p>
            <w:pPr>
              <w:spacing w:line="22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是</w:t>
            </w:r>
          </w:p>
        </w:tc>
        <w:tc>
          <w:tcPr>
            <w:tcW w:w="761" w:type="dxa"/>
            <w:vAlign w:val="center"/>
          </w:tcPr>
          <w:p>
            <w:pPr>
              <w:spacing w:line="22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1</w:t>
            </w:r>
            <w:r>
              <w:rPr>
                <w:rFonts w:ascii="仿宋" w:hAnsi="仿宋" w:eastAsia="仿宋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</w:trPr>
        <w:tc>
          <w:tcPr>
            <w:tcW w:w="842" w:type="dxa"/>
            <w:vAlign w:val="center"/>
          </w:tcPr>
          <w:p>
            <w:pPr>
              <w:spacing w:line="220" w:lineRule="exact"/>
              <w:jc w:val="center"/>
              <w:rPr>
                <w:rFonts w:ascii="仿宋_GB2312" w:hAnsi="仿宋" w:eastAsia="仿宋_GB2312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sz w:val="18"/>
                <w:szCs w:val="18"/>
              </w:rPr>
              <w:t>6</w:t>
            </w:r>
          </w:p>
        </w:tc>
        <w:tc>
          <w:tcPr>
            <w:tcW w:w="4993" w:type="dxa"/>
            <w:vAlign w:val="center"/>
          </w:tcPr>
          <w:p>
            <w:pPr>
              <w:spacing w:line="220" w:lineRule="exac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Halbach列旋转电机气隙磁密波形特性</w:t>
            </w:r>
          </w:p>
        </w:tc>
        <w:tc>
          <w:tcPr>
            <w:tcW w:w="761" w:type="dxa"/>
            <w:vAlign w:val="center"/>
          </w:tcPr>
          <w:p>
            <w:pPr>
              <w:spacing w:line="22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赵朝会</w:t>
            </w:r>
          </w:p>
        </w:tc>
        <w:tc>
          <w:tcPr>
            <w:tcW w:w="1271" w:type="dxa"/>
            <w:vAlign w:val="center"/>
          </w:tcPr>
          <w:p>
            <w:pPr>
              <w:spacing w:line="22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否</w:t>
            </w:r>
          </w:p>
        </w:tc>
        <w:tc>
          <w:tcPr>
            <w:tcW w:w="761" w:type="dxa"/>
            <w:vAlign w:val="center"/>
          </w:tcPr>
          <w:p>
            <w:pPr>
              <w:spacing w:line="22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</w:trPr>
        <w:tc>
          <w:tcPr>
            <w:tcW w:w="842" w:type="dxa"/>
            <w:vAlign w:val="center"/>
          </w:tcPr>
          <w:p>
            <w:pPr>
              <w:spacing w:line="220" w:lineRule="exact"/>
              <w:jc w:val="center"/>
              <w:rPr>
                <w:rFonts w:ascii="仿宋_GB2312" w:hAnsi="仿宋" w:eastAsia="仿宋_GB2312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sz w:val="18"/>
                <w:szCs w:val="18"/>
              </w:rPr>
              <w:t>7</w:t>
            </w:r>
          </w:p>
        </w:tc>
        <w:tc>
          <w:tcPr>
            <w:tcW w:w="4993" w:type="dxa"/>
            <w:vAlign w:val="center"/>
          </w:tcPr>
          <w:p>
            <w:pPr>
              <w:spacing w:line="220" w:lineRule="exac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径向和切向结构永磁同步发电机的比较研究</w:t>
            </w:r>
          </w:p>
        </w:tc>
        <w:tc>
          <w:tcPr>
            <w:tcW w:w="761" w:type="dxa"/>
            <w:vAlign w:val="center"/>
          </w:tcPr>
          <w:p>
            <w:pPr>
              <w:spacing w:line="22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赵朝会</w:t>
            </w:r>
          </w:p>
        </w:tc>
        <w:tc>
          <w:tcPr>
            <w:tcW w:w="1271" w:type="dxa"/>
            <w:vAlign w:val="center"/>
          </w:tcPr>
          <w:p>
            <w:pPr>
              <w:spacing w:line="22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否</w:t>
            </w:r>
          </w:p>
        </w:tc>
        <w:tc>
          <w:tcPr>
            <w:tcW w:w="761" w:type="dxa"/>
            <w:vAlign w:val="center"/>
          </w:tcPr>
          <w:p>
            <w:pPr>
              <w:spacing w:line="22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27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</w:trPr>
        <w:tc>
          <w:tcPr>
            <w:tcW w:w="842" w:type="dxa"/>
            <w:vAlign w:val="center"/>
          </w:tcPr>
          <w:p>
            <w:pPr>
              <w:spacing w:line="220" w:lineRule="exact"/>
              <w:jc w:val="center"/>
              <w:rPr>
                <w:rFonts w:ascii="仿宋_GB2312" w:hAnsi="仿宋" w:eastAsia="仿宋_GB2312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sz w:val="18"/>
                <w:szCs w:val="18"/>
              </w:rPr>
              <w:t>8</w:t>
            </w:r>
          </w:p>
        </w:tc>
        <w:tc>
          <w:tcPr>
            <w:tcW w:w="4993" w:type="dxa"/>
            <w:vAlign w:val="center"/>
          </w:tcPr>
          <w:p>
            <w:pPr>
              <w:spacing w:line="220" w:lineRule="exac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新型无铁心永磁直驱风力发电机</w:t>
            </w:r>
          </w:p>
        </w:tc>
        <w:tc>
          <w:tcPr>
            <w:tcW w:w="761" w:type="dxa"/>
            <w:vAlign w:val="center"/>
          </w:tcPr>
          <w:p>
            <w:pPr>
              <w:spacing w:line="22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赵朝会</w:t>
            </w:r>
          </w:p>
        </w:tc>
        <w:tc>
          <w:tcPr>
            <w:tcW w:w="1271" w:type="dxa"/>
            <w:vAlign w:val="center"/>
          </w:tcPr>
          <w:p>
            <w:pPr>
              <w:spacing w:line="22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否</w:t>
            </w:r>
          </w:p>
        </w:tc>
        <w:tc>
          <w:tcPr>
            <w:tcW w:w="761" w:type="dxa"/>
            <w:vAlign w:val="center"/>
          </w:tcPr>
          <w:p>
            <w:pPr>
              <w:spacing w:line="22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</w:trPr>
        <w:tc>
          <w:tcPr>
            <w:tcW w:w="842" w:type="dxa"/>
            <w:vAlign w:val="center"/>
          </w:tcPr>
          <w:p>
            <w:pPr>
              <w:spacing w:line="220" w:lineRule="exact"/>
              <w:jc w:val="center"/>
              <w:rPr>
                <w:rFonts w:ascii="仿宋_GB2312" w:hAnsi="仿宋" w:eastAsia="仿宋_GB2312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sz w:val="18"/>
                <w:szCs w:val="18"/>
              </w:rPr>
              <w:t>9</w:t>
            </w:r>
          </w:p>
        </w:tc>
        <w:tc>
          <w:tcPr>
            <w:tcW w:w="4993" w:type="dxa"/>
            <w:vAlign w:val="center"/>
          </w:tcPr>
          <w:p>
            <w:pPr>
              <w:spacing w:line="220" w:lineRule="exac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zh-CN"/>
              </w:rPr>
              <w:t>永磁同步电机气隙磁密影响因素的分析</w:t>
            </w:r>
          </w:p>
        </w:tc>
        <w:tc>
          <w:tcPr>
            <w:tcW w:w="761" w:type="dxa"/>
            <w:vAlign w:val="center"/>
          </w:tcPr>
          <w:p>
            <w:pPr>
              <w:spacing w:line="22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赵朝会</w:t>
            </w:r>
          </w:p>
        </w:tc>
        <w:tc>
          <w:tcPr>
            <w:tcW w:w="1271" w:type="dxa"/>
            <w:vAlign w:val="center"/>
          </w:tcPr>
          <w:p>
            <w:pPr>
              <w:spacing w:line="22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否</w:t>
            </w:r>
          </w:p>
        </w:tc>
        <w:tc>
          <w:tcPr>
            <w:tcW w:w="761" w:type="dxa"/>
            <w:vAlign w:val="center"/>
          </w:tcPr>
          <w:p>
            <w:pPr>
              <w:spacing w:line="22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41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</w:trPr>
        <w:tc>
          <w:tcPr>
            <w:tcW w:w="842" w:type="dxa"/>
            <w:vAlign w:val="center"/>
          </w:tcPr>
          <w:p>
            <w:pPr>
              <w:spacing w:line="220" w:lineRule="exact"/>
              <w:jc w:val="center"/>
              <w:rPr>
                <w:rFonts w:ascii="仿宋_GB2312" w:hAnsi="仿宋" w:eastAsia="仿宋_GB2312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sz w:val="18"/>
                <w:szCs w:val="18"/>
              </w:rPr>
              <w:t>10</w:t>
            </w:r>
          </w:p>
        </w:tc>
        <w:tc>
          <w:tcPr>
            <w:tcW w:w="4993" w:type="dxa"/>
            <w:vAlign w:val="center"/>
          </w:tcPr>
          <w:p>
            <w:pPr>
              <w:spacing w:line="220" w:lineRule="exac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A Novel Tangential Radial Hybrid Excitation Synchronous Variable Frequency Aircraft Generator</w:t>
            </w:r>
          </w:p>
        </w:tc>
        <w:tc>
          <w:tcPr>
            <w:tcW w:w="761" w:type="dxa"/>
            <w:vAlign w:val="center"/>
          </w:tcPr>
          <w:p>
            <w:pPr>
              <w:spacing w:line="22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宁</w:t>
            </w:r>
            <w:r>
              <w:rPr>
                <w:rFonts w:ascii="仿宋" w:hAnsi="仿宋" w:eastAsia="仿宋"/>
                <w:sz w:val="18"/>
                <w:szCs w:val="18"/>
              </w:rPr>
              <w:t>银行</w:t>
            </w:r>
          </w:p>
        </w:tc>
        <w:tc>
          <w:tcPr>
            <w:tcW w:w="1271" w:type="dxa"/>
            <w:vAlign w:val="center"/>
          </w:tcPr>
          <w:p>
            <w:pPr>
              <w:spacing w:line="22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是</w:t>
            </w:r>
          </w:p>
        </w:tc>
        <w:tc>
          <w:tcPr>
            <w:tcW w:w="761" w:type="dxa"/>
            <w:vAlign w:val="center"/>
          </w:tcPr>
          <w:p>
            <w:pPr>
              <w:spacing w:line="22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</w:trPr>
        <w:tc>
          <w:tcPr>
            <w:tcW w:w="842" w:type="dxa"/>
            <w:vAlign w:val="center"/>
          </w:tcPr>
          <w:p>
            <w:pPr>
              <w:spacing w:line="220" w:lineRule="exact"/>
              <w:jc w:val="center"/>
              <w:rPr>
                <w:rFonts w:ascii="仿宋_GB2312" w:hAnsi="仿宋" w:eastAsia="仿宋_GB2312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sz w:val="18"/>
                <w:szCs w:val="18"/>
              </w:rPr>
              <w:t>11</w:t>
            </w:r>
          </w:p>
        </w:tc>
        <w:tc>
          <w:tcPr>
            <w:tcW w:w="4993" w:type="dxa"/>
            <w:vAlign w:val="center"/>
          </w:tcPr>
          <w:p>
            <w:pPr>
              <w:spacing w:line="220" w:lineRule="exac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超导发电机的研究现状及发展前景</w:t>
            </w:r>
          </w:p>
        </w:tc>
        <w:tc>
          <w:tcPr>
            <w:tcW w:w="761" w:type="dxa"/>
            <w:vAlign w:val="center"/>
          </w:tcPr>
          <w:p>
            <w:pPr>
              <w:spacing w:line="22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赵朝会</w:t>
            </w:r>
          </w:p>
        </w:tc>
        <w:tc>
          <w:tcPr>
            <w:tcW w:w="1271" w:type="dxa"/>
            <w:vAlign w:val="center"/>
          </w:tcPr>
          <w:p>
            <w:pPr>
              <w:spacing w:line="22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否</w:t>
            </w:r>
          </w:p>
        </w:tc>
        <w:tc>
          <w:tcPr>
            <w:tcW w:w="761" w:type="dxa"/>
            <w:vAlign w:val="center"/>
          </w:tcPr>
          <w:p>
            <w:pPr>
              <w:spacing w:line="22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</w:trPr>
        <w:tc>
          <w:tcPr>
            <w:tcW w:w="842" w:type="dxa"/>
            <w:vAlign w:val="center"/>
          </w:tcPr>
          <w:p>
            <w:pPr>
              <w:spacing w:line="220" w:lineRule="exact"/>
              <w:jc w:val="center"/>
              <w:rPr>
                <w:rFonts w:ascii="仿宋_GB2312" w:hAnsi="仿宋" w:eastAsia="仿宋_GB2312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sz w:val="18"/>
                <w:szCs w:val="18"/>
              </w:rPr>
              <w:t>12</w:t>
            </w:r>
          </w:p>
        </w:tc>
        <w:tc>
          <w:tcPr>
            <w:tcW w:w="4993" w:type="dxa"/>
            <w:vAlign w:val="center"/>
          </w:tcPr>
          <w:p>
            <w:pPr>
              <w:spacing w:line="220" w:lineRule="exact"/>
              <w:rPr>
                <w:rFonts w:ascii="仿宋_GB2312" w:hAnsi="仿宋" w:eastAsia="仿宋_GB2312"/>
                <w:sz w:val="18"/>
                <w:szCs w:val="18"/>
              </w:rPr>
            </w:pPr>
            <w:r>
              <w:rPr>
                <w:rFonts w:ascii="仿宋_GB2312" w:hAnsi="仿宋" w:eastAsia="仿宋_GB2312"/>
                <w:sz w:val="18"/>
                <w:szCs w:val="18"/>
              </w:rPr>
              <w:t>State of the art and perspectives of Superconducting Generator</w:t>
            </w:r>
          </w:p>
        </w:tc>
        <w:tc>
          <w:tcPr>
            <w:tcW w:w="761" w:type="dxa"/>
            <w:vAlign w:val="center"/>
          </w:tcPr>
          <w:p>
            <w:pPr>
              <w:spacing w:line="220" w:lineRule="exact"/>
              <w:jc w:val="center"/>
              <w:rPr>
                <w:rFonts w:ascii="仿宋_GB2312" w:hAnsi="仿宋" w:eastAsia="仿宋_GB231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赵朝会</w:t>
            </w:r>
          </w:p>
        </w:tc>
        <w:tc>
          <w:tcPr>
            <w:tcW w:w="1271" w:type="dxa"/>
            <w:vAlign w:val="center"/>
          </w:tcPr>
          <w:p>
            <w:pPr>
              <w:spacing w:line="220" w:lineRule="exact"/>
              <w:jc w:val="center"/>
              <w:rPr>
                <w:rFonts w:ascii="仿宋_GB2312" w:hAnsi="仿宋" w:eastAsia="仿宋_GB2312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sz w:val="18"/>
                <w:szCs w:val="18"/>
              </w:rPr>
              <w:t>是</w:t>
            </w:r>
          </w:p>
        </w:tc>
        <w:tc>
          <w:tcPr>
            <w:tcW w:w="761" w:type="dxa"/>
            <w:vAlign w:val="center"/>
          </w:tcPr>
          <w:p>
            <w:pPr>
              <w:spacing w:line="220" w:lineRule="exact"/>
              <w:jc w:val="center"/>
              <w:rPr>
                <w:rFonts w:ascii="仿宋_GB2312" w:hAnsi="仿宋" w:eastAsia="仿宋_GB2312"/>
                <w:sz w:val="18"/>
                <w:szCs w:val="1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主要完成单位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_GB2312" w:hAnsi="仿宋" w:eastAsia="仿宋_GB2312"/>
          <w:sz w:val="24"/>
        </w:rPr>
        <w:t>上海</w:t>
      </w:r>
      <w:r>
        <w:rPr>
          <w:rFonts w:ascii="仿宋_GB2312" w:hAnsi="仿宋" w:eastAsia="仿宋_GB2312"/>
          <w:sz w:val="24"/>
        </w:rPr>
        <w:t>电机学院</w:t>
      </w:r>
      <w:r>
        <w:rPr>
          <w:rFonts w:hint="eastAsia" w:ascii="仿宋_GB2312" w:hAnsi="仿宋" w:eastAsia="仿宋_GB2312"/>
          <w:sz w:val="24"/>
          <w:lang w:eastAsia="zh-CN"/>
        </w:rPr>
        <w:t>、</w:t>
      </w:r>
      <w:r>
        <w:rPr>
          <w:rFonts w:hint="eastAsia" w:ascii="仿宋_GB2312" w:hAnsi="仿宋" w:eastAsia="仿宋_GB2312"/>
          <w:sz w:val="24"/>
        </w:rPr>
        <w:t>上海金陵电机股份有限公司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主要完成人</w:t>
      </w:r>
    </w:p>
    <w:bookmarkEnd w:id="0"/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/>
          <w:sz w:val="24"/>
        </w:rPr>
        <w:t>赵朝会</w:t>
      </w:r>
      <w:r>
        <w:rPr>
          <w:rFonts w:hint="eastAsia" w:ascii="仿宋" w:hAnsi="仿宋" w:eastAsia="仿宋"/>
          <w:sz w:val="24"/>
          <w:lang w:eastAsia="zh-CN"/>
        </w:rPr>
        <w:t>、</w:t>
      </w:r>
      <w:r>
        <w:rPr>
          <w:rFonts w:hint="eastAsia" w:ascii="仿宋_GB2312" w:hAnsi="仿宋" w:eastAsia="仿宋_GB2312"/>
          <w:sz w:val="24"/>
        </w:rPr>
        <w:t>林建华</w:t>
      </w:r>
      <w:r>
        <w:rPr>
          <w:rFonts w:hint="eastAsia" w:ascii="仿宋_GB2312" w:hAnsi="仿宋" w:eastAsia="仿宋_GB2312"/>
          <w:sz w:val="24"/>
          <w:lang w:eastAsia="zh-CN"/>
        </w:rPr>
        <w:t>、</w:t>
      </w:r>
      <w:r>
        <w:rPr>
          <w:rFonts w:hint="eastAsia" w:ascii="仿宋" w:hAnsi="仿宋" w:eastAsia="仿宋"/>
          <w:sz w:val="24"/>
        </w:rPr>
        <w:t>杨卫平</w:t>
      </w:r>
      <w:r>
        <w:rPr>
          <w:rFonts w:hint="eastAsia" w:ascii="仿宋" w:hAnsi="仿宋" w:eastAsia="仿宋"/>
          <w:sz w:val="24"/>
          <w:lang w:eastAsia="zh-CN"/>
        </w:rPr>
        <w:t>、</w:t>
      </w:r>
      <w:r>
        <w:rPr>
          <w:rFonts w:hint="eastAsia" w:ascii="仿宋" w:hAnsi="仿宋" w:eastAsia="仿宋"/>
          <w:sz w:val="24"/>
        </w:rPr>
        <w:t>宁</w:t>
      </w:r>
      <w:r>
        <w:rPr>
          <w:rFonts w:ascii="仿宋" w:hAnsi="仿宋" w:eastAsia="仿宋"/>
          <w:sz w:val="24"/>
        </w:rPr>
        <w:t>银行</w:t>
      </w:r>
      <w:r>
        <w:rPr>
          <w:rFonts w:hint="eastAsia" w:ascii="仿宋" w:hAnsi="仿宋" w:eastAsia="仿宋"/>
          <w:sz w:val="24"/>
          <w:lang w:eastAsia="zh-CN"/>
        </w:rPr>
        <w:t>、</w:t>
      </w:r>
      <w:r>
        <w:rPr>
          <w:rFonts w:hint="eastAsia" w:ascii="仿宋_GB2312" w:hAnsi="仿宋" w:eastAsia="仿宋_GB2312"/>
          <w:sz w:val="24"/>
        </w:rPr>
        <w:t>赵清</w:t>
      </w:r>
      <w:r>
        <w:rPr>
          <w:rFonts w:hint="eastAsia" w:ascii="仿宋_GB2312" w:hAnsi="仿宋" w:eastAsia="仿宋_GB2312"/>
          <w:sz w:val="24"/>
          <w:lang w:eastAsia="zh-CN"/>
        </w:rPr>
        <w:t>、</w:t>
      </w:r>
      <w:r>
        <w:rPr>
          <w:rFonts w:hint="eastAsia" w:ascii="仿宋_GB2312" w:hAnsi="仿宋" w:eastAsia="仿宋_GB2312"/>
          <w:sz w:val="24"/>
        </w:rPr>
        <w:t>徐惠</w:t>
      </w:r>
      <w:r>
        <w:rPr>
          <w:rFonts w:hint="eastAsia" w:ascii="仿宋_GB2312" w:hAnsi="仿宋" w:eastAsia="仿宋_GB2312"/>
          <w:sz w:val="24"/>
          <w:lang w:eastAsia="zh-CN"/>
        </w:rPr>
        <w:t>、</w:t>
      </w:r>
      <w:r>
        <w:rPr>
          <w:rFonts w:hint="eastAsia" w:ascii="仿宋_GB2312" w:hAnsi="仿宋" w:eastAsia="仿宋_GB2312"/>
          <w:sz w:val="24"/>
        </w:rPr>
        <w:t>虞晨皓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FEE869"/>
    <w:multiLevelType w:val="singleLevel"/>
    <w:tmpl w:val="58FEE869"/>
    <w:lvl w:ilvl="0" w:tentative="0">
      <w:start w:val="3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E70867"/>
    <w:rsid w:val="08E70867"/>
    <w:rsid w:val="3D006FDD"/>
    <w:rsid w:val="50D66C5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2017-04-25T05:51:00Z</dcterms:created>
  <dc:creator>Administrator</dc:creator>
  <cp:lastModifiedBy>Administrator</cp:lastModifiedBy>
  <dcterms:modified xsi:type="dcterms:W3CDTF">2017-04-25T06:09:46Z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